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信息与机电工程学院违章电器知情告知书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本人学号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32"/>
          <w:u w:val="none"/>
          <w:lang w:val="en-US" w:eastAsia="zh-CN"/>
        </w:rPr>
        <w:t>，姓名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32"/>
          <w:u w:val="none"/>
          <w:lang w:val="en-US" w:eastAsia="zh-CN"/>
        </w:rPr>
        <w:t>，年级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u w:val="none"/>
          <w:lang w:val="en-US" w:eastAsia="zh-CN"/>
        </w:rPr>
        <w:t>，专业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32"/>
          <w:u w:val="none"/>
          <w:lang w:val="en-US" w:eastAsia="zh-CN"/>
        </w:rPr>
        <w:t>，违章电器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sz w:val="24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根据《</w:t>
      </w:r>
      <w:r>
        <w:rPr>
          <w:rFonts w:hint="default"/>
          <w:sz w:val="24"/>
          <w:szCs w:val="32"/>
          <w:u w:val="none"/>
          <w:lang w:val="en-US" w:eastAsia="zh-CN"/>
        </w:rPr>
        <w:t>上海师范大学学生宿舍管理规定（本科）</w:t>
      </w:r>
      <w:r>
        <w:rPr>
          <w:rFonts w:hint="eastAsia"/>
          <w:sz w:val="24"/>
          <w:szCs w:val="32"/>
          <w:u w:val="none"/>
          <w:lang w:val="en-US" w:eastAsia="zh-CN"/>
        </w:rPr>
        <w:t>》， 宿舍楼内严禁带入和使用违章电器。主要包括①电热类电器如电热棒、电热毯、电热壶、电热杯、电炉、取暖器等；②高功率电器如电吹风、电水壶、电夹板、卷发棒等；③烹煮类电器如电饭煲、电热锅、电磁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default"/>
          <w:sz w:val="24"/>
          <w:szCs w:val="32"/>
          <w:u w:val="none"/>
          <w:lang w:val="en-US" w:eastAsia="zh-CN"/>
        </w:rPr>
        <w:t xml:space="preserve">学生在宿舍楼内有违纪违规行为的，依据《上海师范大学学生违纪处分办法》给予相应违纪处分。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在</w:t>
      </w:r>
      <w:r>
        <w:rPr>
          <w:rFonts w:hint="default"/>
          <w:sz w:val="24"/>
          <w:szCs w:val="32"/>
          <w:u w:val="none"/>
          <w:lang w:val="en-US" w:eastAsia="zh-CN"/>
        </w:rPr>
        <w:t>宿舍内带入或使用违章电器的，一经查收，学校将代为保管，取消“三级建家”评选</w:t>
      </w:r>
      <w:r>
        <w:rPr>
          <w:rFonts w:hint="default"/>
          <w:sz w:val="24"/>
          <w:szCs w:val="32"/>
          <w:highlight w:val="none"/>
          <w:u w:val="none"/>
          <w:lang w:val="en-US" w:eastAsia="zh-CN"/>
        </w:rPr>
        <w:t>资格</w:t>
      </w:r>
      <w:r>
        <w:rPr>
          <w:rFonts w:hint="eastAsia"/>
          <w:sz w:val="24"/>
          <w:szCs w:val="32"/>
          <w:highlight w:val="none"/>
          <w:u w:val="none"/>
          <w:lang w:val="en-US" w:eastAsia="zh-CN"/>
        </w:rPr>
        <w:t>，同时取消《学生手册》中所涉及的相关评优评奖资格</w:t>
      </w:r>
      <w:r>
        <w:rPr>
          <w:rFonts w:hint="default"/>
          <w:sz w:val="24"/>
          <w:szCs w:val="32"/>
          <w:highlight w:val="none"/>
          <w:u w:val="none"/>
          <w:lang w:val="en-US" w:eastAsia="zh-CN"/>
        </w:rPr>
        <w:t>。因私</w:t>
      </w:r>
      <w:r>
        <w:rPr>
          <w:rFonts w:hint="default"/>
          <w:sz w:val="24"/>
          <w:szCs w:val="32"/>
          <w:u w:val="none"/>
          <w:lang w:val="en-US" w:eastAsia="zh-CN"/>
        </w:rPr>
        <w:t>自拉接电线、使用不合格电器产品、违章使用电器和液化气瓶以及其他明火等而引起火灾、爆炸等事故，造成公私财物损失或人员伤害者，除责成责任人进行赔偿以外，情节较轻的，给予警告或严重警告处分；情节较重的，给予记过或留校察看处分；情节严重的，给予开除学籍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以下内容需本人手写：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本人已知晓相关条例，并为此承担相应责任和后果。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信息与机电工程学院学生工作办公室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年     月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2JlYjUzZDA1MjU0NmY0ZThhMGQ3MmNiM2QyMWUifQ=="/>
  </w:docVars>
  <w:rsids>
    <w:rsidRoot w:val="1CE5132D"/>
    <w:rsid w:val="047F6906"/>
    <w:rsid w:val="1CE5132D"/>
    <w:rsid w:val="2CF11285"/>
    <w:rsid w:val="32C65EB4"/>
    <w:rsid w:val="3C232058"/>
    <w:rsid w:val="3DC20F0F"/>
    <w:rsid w:val="40FC5C65"/>
    <w:rsid w:val="6CF1737B"/>
    <w:rsid w:val="6D83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2023-11-23T02:34:00Z</dcterms:created>
  <dc:creator>叮叮</dc:creator>
  <cp:lastModifiedBy>叮叮</cp:lastModifiedBy>
  <dcterms:modified xsi:type="dcterms:W3CDTF">2023-11-30T01:11:12Z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B5FDD177BEB84FA9BF7D5E052F2412BC_11</vt:lpwstr>
  </property>
</Properties>
</file>